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6" w:type="dxa"/>
        <w:jc w:val="center"/>
        <w:tblBorders>
          <w:bottom w:val="single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855"/>
        <w:gridCol w:w="236"/>
        <w:gridCol w:w="2526"/>
        <w:gridCol w:w="229"/>
      </w:tblGrid>
      <w:tr w:rsidR="0078357B" w14:paraId="6CB7B20F" w14:textId="77777777" w:rsidTr="004C0543">
        <w:trPr>
          <w:gridAfter w:val="1"/>
          <w:wAfter w:w="229" w:type="dxa"/>
          <w:trHeight w:val="3426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52F8" w14:textId="77777777" w:rsidR="0078357B" w:rsidRDefault="0078357B" w:rsidP="004C0543">
            <w:pPr>
              <w:spacing w:beforeLines="100" w:before="312"/>
              <w:jc w:val="center"/>
              <w:rPr>
                <w:rFonts w:ascii="微软雅黑" w:eastAsia="微软雅黑" w:hAnsi="微软雅黑"/>
                <w:b/>
                <w:color w:val="FF000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 w:rsidR="0078357B" w:rsidRPr="0068738F" w14:paraId="772DD159" w14:textId="77777777" w:rsidTr="004C0543">
        <w:trPr>
          <w:gridAfter w:val="1"/>
          <w:wAfter w:w="229" w:type="dxa"/>
          <w:trHeight w:val="795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6CB9B" w14:textId="4741459E" w:rsidR="0078357B" w:rsidRPr="0068738F" w:rsidRDefault="0078357B" w:rsidP="004C0543">
            <w:pPr>
              <w:spacing w:before="100"/>
              <w:jc w:val="center"/>
              <w:rPr>
                <w:rFonts w:ascii="仿宋_GB2312"/>
                <w:bCs/>
              </w:rPr>
            </w:pPr>
            <w:r w:rsidRPr="0068738F">
              <w:rPr>
                <w:rFonts w:eastAsia="黑体" w:hint="eastAsia"/>
                <w:bCs/>
              </w:rPr>
              <w:t>第</w:t>
            </w:r>
            <w:r w:rsidR="00942FA0">
              <w:rPr>
                <w:rFonts w:eastAsia="黑体"/>
                <w:bCs/>
              </w:rPr>
              <w:t>2</w:t>
            </w:r>
            <w:r w:rsidRPr="0068738F">
              <w:rPr>
                <w:rFonts w:eastAsia="黑体" w:hint="eastAsia"/>
                <w:bCs/>
              </w:rPr>
              <w:t>期</w:t>
            </w:r>
            <w:r w:rsidRPr="0068738F">
              <w:rPr>
                <w:rFonts w:eastAsia="黑体"/>
                <w:bCs/>
              </w:rPr>
              <w:t xml:space="preserve">         </w:t>
            </w:r>
            <w:r w:rsidRPr="0068738F">
              <w:rPr>
                <w:rFonts w:ascii="仿宋_GB2312" w:hint="eastAsia"/>
                <w:bCs/>
              </w:rPr>
              <w:t xml:space="preserve">                                     </w:t>
            </w:r>
          </w:p>
        </w:tc>
      </w:tr>
      <w:tr w:rsidR="0078357B" w:rsidRPr="0068738F" w14:paraId="21EA9DA6" w14:textId="77777777" w:rsidTr="004C0543">
        <w:trPr>
          <w:trHeight w:hRule="exact" w:val="917"/>
          <w:jc w:val="center"/>
        </w:trPr>
        <w:tc>
          <w:tcPr>
            <w:tcW w:w="5855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33C52D95" w14:textId="77777777" w:rsidR="0078357B" w:rsidRPr="0068738F" w:rsidRDefault="0078357B" w:rsidP="004C0543">
            <w:pPr>
              <w:spacing w:before="100"/>
              <w:rPr>
                <w:rFonts w:ascii="仿宋_GB2312"/>
                <w:sz w:val="30"/>
                <w:szCs w:val="30"/>
              </w:rPr>
            </w:pPr>
            <w:r w:rsidRPr="0068738F">
              <w:rPr>
                <w:rFonts w:ascii="仿宋_GB2312" w:hint="eastAsia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2E72767C" w14:textId="77777777" w:rsidR="0078357B" w:rsidRPr="0068738F" w:rsidRDefault="0078357B" w:rsidP="004C0543"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78384637" w14:textId="222C5EC9" w:rsidR="0078357B" w:rsidRPr="0068738F" w:rsidRDefault="0078357B" w:rsidP="004C0543"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20</w:t>
            </w:r>
            <w:r w:rsidR="00AB0F20">
              <w:rPr>
                <w:rFonts w:ascii="仿宋_GB2312"/>
                <w:spacing w:val="-8"/>
                <w:sz w:val="30"/>
                <w:szCs w:val="30"/>
              </w:rPr>
              <w:t>2</w:t>
            </w:r>
            <w:r w:rsidR="00866C42">
              <w:rPr>
                <w:rFonts w:ascii="仿宋_GB2312"/>
                <w:spacing w:val="-8"/>
                <w:sz w:val="30"/>
                <w:szCs w:val="30"/>
              </w:rPr>
              <w:t>3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年</w:t>
            </w:r>
            <w:r w:rsidR="00866C42">
              <w:rPr>
                <w:rFonts w:ascii="仿宋_GB2312"/>
                <w:spacing w:val="-8"/>
                <w:sz w:val="30"/>
                <w:szCs w:val="30"/>
              </w:rPr>
              <w:t>2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月</w:t>
            </w:r>
            <w:r w:rsidR="00866C42">
              <w:rPr>
                <w:rFonts w:ascii="仿宋_GB2312"/>
                <w:spacing w:val="-8"/>
                <w:sz w:val="30"/>
                <w:szCs w:val="30"/>
              </w:rPr>
              <w:t>20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日</w:t>
            </w:r>
          </w:p>
        </w:tc>
      </w:tr>
    </w:tbl>
    <w:p w14:paraId="40AEB1E9" w14:textId="77777777" w:rsidR="0078357B" w:rsidRPr="001D3784" w:rsidRDefault="0078357B" w:rsidP="0078357B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</w:p>
    <w:p w14:paraId="08EC11DD" w14:textId="5E34B5B8" w:rsidR="0078357B" w:rsidRPr="00C1356E" w:rsidRDefault="00866C42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/>
          <w:sz w:val="28"/>
          <w:szCs w:val="28"/>
        </w:rPr>
        <w:t>2</w:t>
      </w:r>
      <w:r w:rsidR="0078357B" w:rsidRPr="004578AA">
        <w:rPr>
          <w:rFonts w:ascii="仿宋_GB2312" w:hAnsi="仿宋" w:hint="eastAsia"/>
          <w:sz w:val="28"/>
          <w:szCs w:val="28"/>
        </w:rPr>
        <w:t>月</w:t>
      </w:r>
      <w:r w:rsidR="00BE54D3" w:rsidRPr="004578AA">
        <w:rPr>
          <w:rFonts w:ascii="仿宋_GB2312" w:hAnsi="仿宋"/>
          <w:sz w:val="28"/>
          <w:szCs w:val="28"/>
        </w:rPr>
        <w:t>2</w:t>
      </w:r>
      <w:r>
        <w:rPr>
          <w:rFonts w:ascii="仿宋_GB2312" w:hAnsi="仿宋"/>
          <w:sz w:val="28"/>
          <w:szCs w:val="28"/>
        </w:rPr>
        <w:t>0</w:t>
      </w:r>
      <w:r w:rsidR="0078357B" w:rsidRPr="004578AA">
        <w:rPr>
          <w:rFonts w:ascii="仿宋_GB2312" w:hAnsi="仿宋" w:hint="eastAsia"/>
          <w:sz w:val="28"/>
          <w:szCs w:val="28"/>
        </w:rPr>
        <w:t>日上午，物联网学院党委召开了202</w:t>
      </w:r>
      <w:r>
        <w:rPr>
          <w:rFonts w:ascii="仿宋_GB2312" w:hAnsi="仿宋"/>
          <w:sz w:val="28"/>
          <w:szCs w:val="28"/>
        </w:rPr>
        <w:t>3</w:t>
      </w:r>
      <w:r w:rsidR="0078357B" w:rsidRPr="004578AA">
        <w:rPr>
          <w:rFonts w:ascii="仿宋_GB2312" w:hAnsi="仿宋" w:hint="eastAsia"/>
          <w:sz w:val="28"/>
          <w:szCs w:val="28"/>
        </w:rPr>
        <w:t>年</w:t>
      </w:r>
      <w:r w:rsidR="0078357B" w:rsidRPr="004578AA">
        <w:rPr>
          <w:rFonts w:ascii="仿宋_GB2312" w:hAnsi="仿宋"/>
          <w:sz w:val="28"/>
          <w:szCs w:val="28"/>
        </w:rPr>
        <w:t>第</w:t>
      </w:r>
      <w:r w:rsidR="00CF1912">
        <w:rPr>
          <w:rFonts w:ascii="仿宋_GB2312" w:hAnsi="仿宋"/>
          <w:sz w:val="28"/>
          <w:szCs w:val="28"/>
        </w:rPr>
        <w:t>2</w:t>
      </w:r>
      <w:r w:rsidR="0078357B" w:rsidRPr="004578AA">
        <w:rPr>
          <w:rFonts w:ascii="仿宋_GB2312" w:hAnsi="仿宋" w:hint="eastAsia"/>
          <w:sz w:val="28"/>
          <w:szCs w:val="28"/>
        </w:rPr>
        <w:t>次会议</w:t>
      </w:r>
      <w:r w:rsidR="006B418A" w:rsidRPr="004578AA">
        <w:rPr>
          <w:rFonts w:ascii="仿宋_GB2312" w:hAnsi="仿宋" w:hint="eastAsia"/>
          <w:sz w:val="28"/>
          <w:szCs w:val="28"/>
        </w:rPr>
        <w:t>，</w:t>
      </w:r>
      <w:r w:rsidR="0078357B" w:rsidRPr="00C1356E">
        <w:rPr>
          <w:rFonts w:ascii="仿宋_GB2312" w:hAnsi="仿宋" w:hint="eastAsia"/>
          <w:sz w:val="28"/>
          <w:szCs w:val="28"/>
        </w:rPr>
        <w:t>会议由院党委书记邓艳华主持。出席会议的有：党委书记邓艳华</w:t>
      </w:r>
      <w:r w:rsidR="005E50A8" w:rsidRPr="00C1356E">
        <w:rPr>
          <w:rFonts w:ascii="仿宋_GB2312" w:hAnsi="仿宋" w:hint="eastAsia"/>
          <w:sz w:val="28"/>
          <w:szCs w:val="28"/>
        </w:rPr>
        <w:t>，</w:t>
      </w:r>
      <w:r w:rsidR="00B25455" w:rsidRPr="00C1356E">
        <w:rPr>
          <w:rFonts w:ascii="仿宋_GB2312" w:hAnsi="仿宋" w:hint="eastAsia"/>
          <w:sz w:val="28"/>
          <w:szCs w:val="28"/>
        </w:rPr>
        <w:t>院长兼党委副书记张登银，</w:t>
      </w:r>
      <w:r w:rsidR="00B36C3A" w:rsidRPr="00C1356E">
        <w:rPr>
          <w:rFonts w:ascii="仿宋_GB2312" w:hAnsi="仿宋" w:hint="eastAsia"/>
          <w:sz w:val="28"/>
          <w:szCs w:val="28"/>
        </w:rPr>
        <w:t>党委副书记、副院长徐欣娅</w:t>
      </w:r>
      <w:r w:rsidR="005E50A8" w:rsidRPr="00C1356E">
        <w:rPr>
          <w:rFonts w:ascii="仿宋_GB2312" w:hAnsi="仿宋" w:hint="eastAsia"/>
          <w:sz w:val="28"/>
          <w:szCs w:val="28"/>
        </w:rPr>
        <w:t>，</w:t>
      </w:r>
      <w:r w:rsidR="00480708" w:rsidRPr="00C1356E">
        <w:rPr>
          <w:rFonts w:ascii="仿宋_GB2312" w:hAnsi="仿宋" w:hint="eastAsia"/>
          <w:sz w:val="28"/>
          <w:szCs w:val="28"/>
        </w:rPr>
        <w:t>副院长兼党委委员</w:t>
      </w:r>
      <w:r w:rsidR="008C5EC1" w:rsidRPr="00C1356E">
        <w:rPr>
          <w:rFonts w:ascii="仿宋_GB2312" w:hAnsi="仿宋" w:hint="eastAsia"/>
          <w:sz w:val="28"/>
          <w:szCs w:val="28"/>
        </w:rPr>
        <w:t>潘甦</w:t>
      </w:r>
      <w:r w:rsidR="00420E06">
        <w:rPr>
          <w:rFonts w:ascii="仿宋_GB2312" w:hAnsi="仿宋" w:hint="eastAsia"/>
          <w:sz w:val="28"/>
          <w:szCs w:val="28"/>
        </w:rPr>
        <w:t>，副院长陆音因病请假。</w:t>
      </w:r>
      <w:r w:rsidR="0078357B" w:rsidRPr="00C1356E">
        <w:rPr>
          <w:rFonts w:ascii="仿宋_GB2312" w:hAnsi="仿宋" w:hint="eastAsia"/>
          <w:sz w:val="28"/>
          <w:szCs w:val="28"/>
        </w:rPr>
        <w:t>党委专职组织员</w:t>
      </w:r>
      <w:r w:rsidR="00AB0F20" w:rsidRPr="00C1356E">
        <w:rPr>
          <w:rFonts w:ascii="仿宋_GB2312" w:hAnsi="仿宋" w:hint="eastAsia"/>
          <w:sz w:val="28"/>
          <w:szCs w:val="28"/>
        </w:rPr>
        <w:t>唐静月</w:t>
      </w:r>
      <w:r w:rsidR="0078357B" w:rsidRPr="00C1356E">
        <w:rPr>
          <w:rFonts w:ascii="仿宋_GB2312" w:hAnsi="仿宋" w:hint="eastAsia"/>
          <w:sz w:val="28"/>
          <w:szCs w:val="28"/>
        </w:rPr>
        <w:t>列席会议。</w:t>
      </w:r>
    </w:p>
    <w:p w14:paraId="6375F312" w14:textId="77777777" w:rsidR="0078357B" w:rsidRPr="00C1356E" w:rsidRDefault="0078357B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1356E">
        <w:rPr>
          <w:rFonts w:ascii="仿宋_GB2312" w:hAnsi="仿宋" w:hint="eastAsia"/>
          <w:sz w:val="28"/>
          <w:szCs w:val="28"/>
        </w:rPr>
        <w:t>会议议题如下：</w:t>
      </w:r>
    </w:p>
    <w:p w14:paraId="79D2A56E" w14:textId="2E7F65AD" w:rsidR="001413D6" w:rsidRDefault="001413D6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议题一：</w:t>
      </w:r>
      <w:r w:rsidRPr="001413D6">
        <w:rPr>
          <w:rFonts w:ascii="仿宋_GB2312" w:hAnsi="仿宋" w:hint="eastAsia"/>
          <w:sz w:val="28"/>
          <w:szCs w:val="28"/>
        </w:rPr>
        <w:t>学习习近平总书记在中共中央政治局民主生活会上发表的重要讲话</w:t>
      </w:r>
      <w:r>
        <w:rPr>
          <w:rFonts w:ascii="仿宋_GB2312" w:hAnsi="仿宋" w:hint="eastAsia"/>
          <w:sz w:val="28"/>
          <w:szCs w:val="28"/>
        </w:rPr>
        <w:t>精神</w:t>
      </w:r>
    </w:p>
    <w:p w14:paraId="3B10A808" w14:textId="1BED4DE9" w:rsidR="001E6A5D" w:rsidRPr="001E6A5D" w:rsidRDefault="001E6A5D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1E6A5D">
        <w:rPr>
          <w:rFonts w:ascii="仿宋_GB2312" w:hAnsi="仿宋" w:hint="eastAsia"/>
          <w:sz w:val="28"/>
          <w:szCs w:val="28"/>
        </w:rPr>
        <w:t>议题</w:t>
      </w:r>
      <w:r w:rsidR="001413D6">
        <w:rPr>
          <w:rFonts w:ascii="仿宋_GB2312" w:hAnsi="仿宋" w:hint="eastAsia"/>
          <w:sz w:val="28"/>
          <w:szCs w:val="28"/>
        </w:rPr>
        <w:t>二</w:t>
      </w:r>
      <w:r w:rsidRPr="001E6A5D">
        <w:rPr>
          <w:rFonts w:ascii="仿宋_GB2312" w:hAnsi="仿宋" w:hint="eastAsia"/>
          <w:sz w:val="28"/>
          <w:szCs w:val="28"/>
        </w:rPr>
        <w:t>：</w:t>
      </w:r>
      <w:r w:rsidR="000F619A">
        <w:rPr>
          <w:rFonts w:ascii="仿宋_GB2312" w:hAnsi="仿宋" w:hint="eastAsia"/>
          <w:sz w:val="28"/>
          <w:szCs w:val="28"/>
        </w:rPr>
        <w:t>传达</w:t>
      </w:r>
      <w:r w:rsidR="003400C8">
        <w:rPr>
          <w:rFonts w:ascii="仿宋_GB2312" w:hAnsi="仿宋" w:hint="eastAsia"/>
          <w:sz w:val="28"/>
          <w:szCs w:val="28"/>
        </w:rPr>
        <w:t>并布置</w:t>
      </w:r>
      <w:r w:rsidR="000F619A">
        <w:rPr>
          <w:rFonts w:ascii="仿宋_GB2312" w:hAnsi="仿宋" w:hint="eastAsia"/>
          <w:sz w:val="28"/>
          <w:szCs w:val="28"/>
        </w:rPr>
        <w:t>2</w:t>
      </w:r>
      <w:r w:rsidR="000F619A">
        <w:rPr>
          <w:rFonts w:ascii="仿宋_GB2312" w:hAnsi="仿宋"/>
          <w:sz w:val="28"/>
          <w:szCs w:val="28"/>
        </w:rPr>
        <w:t>022</w:t>
      </w:r>
      <w:r w:rsidR="000F619A">
        <w:rPr>
          <w:rFonts w:ascii="仿宋_GB2312" w:hAnsi="仿宋" w:hint="eastAsia"/>
          <w:sz w:val="28"/>
          <w:szCs w:val="28"/>
        </w:rPr>
        <w:t>年度</w:t>
      </w:r>
      <w:r w:rsidR="003400C8">
        <w:rPr>
          <w:rFonts w:ascii="仿宋_GB2312" w:hAnsi="仿宋" w:hint="eastAsia"/>
          <w:sz w:val="28"/>
          <w:szCs w:val="28"/>
        </w:rPr>
        <w:t>党员领导干部</w:t>
      </w:r>
      <w:r w:rsidR="000F619A">
        <w:rPr>
          <w:rFonts w:ascii="仿宋_GB2312" w:hAnsi="仿宋" w:hint="eastAsia"/>
          <w:sz w:val="28"/>
          <w:szCs w:val="28"/>
        </w:rPr>
        <w:t>民主生活会</w:t>
      </w:r>
      <w:r w:rsidR="003400C8">
        <w:rPr>
          <w:rFonts w:ascii="仿宋_GB2312" w:hAnsi="仿宋" w:hint="eastAsia"/>
          <w:sz w:val="28"/>
          <w:szCs w:val="28"/>
        </w:rPr>
        <w:t>事宜</w:t>
      </w:r>
      <w:r>
        <w:rPr>
          <w:rFonts w:ascii="仿宋_GB2312" w:hAnsi="仿宋" w:hint="eastAsia"/>
          <w:sz w:val="28"/>
          <w:szCs w:val="28"/>
        </w:rPr>
        <w:t>；</w:t>
      </w:r>
    </w:p>
    <w:p w14:paraId="75599513" w14:textId="07CA59CA" w:rsidR="003A3F93" w:rsidRDefault="001E6A5D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F8695A">
        <w:rPr>
          <w:rFonts w:ascii="仿宋_GB2312" w:hAnsi="仿宋" w:hint="eastAsia"/>
          <w:sz w:val="28"/>
          <w:szCs w:val="28"/>
        </w:rPr>
        <w:t>议题</w:t>
      </w:r>
      <w:r w:rsidR="00611468">
        <w:rPr>
          <w:rFonts w:ascii="仿宋_GB2312" w:hAnsi="仿宋" w:hint="eastAsia"/>
          <w:sz w:val="28"/>
          <w:szCs w:val="28"/>
        </w:rPr>
        <w:t>三</w:t>
      </w:r>
      <w:r w:rsidRPr="00F8695A">
        <w:rPr>
          <w:rFonts w:ascii="仿宋_GB2312" w:hAnsi="仿宋" w:hint="eastAsia"/>
          <w:sz w:val="28"/>
          <w:szCs w:val="28"/>
        </w:rPr>
        <w:t>：</w:t>
      </w:r>
      <w:r w:rsidR="00F8695A" w:rsidRPr="00594579">
        <w:rPr>
          <w:rFonts w:ascii="仿宋_GB2312" w:hAnsi="仿宋" w:hint="eastAsia"/>
          <w:sz w:val="28"/>
          <w:szCs w:val="28"/>
        </w:rPr>
        <w:t>审议2</w:t>
      </w:r>
      <w:r w:rsidR="00F8695A" w:rsidRPr="00594579">
        <w:rPr>
          <w:rFonts w:ascii="仿宋_GB2312" w:hAnsi="仿宋"/>
          <w:sz w:val="28"/>
          <w:szCs w:val="28"/>
        </w:rPr>
        <w:t>022</w:t>
      </w:r>
      <w:r w:rsidR="00F8695A" w:rsidRPr="00594579">
        <w:rPr>
          <w:rFonts w:ascii="仿宋_GB2312" w:hAnsi="仿宋" w:hint="eastAsia"/>
          <w:sz w:val="28"/>
          <w:szCs w:val="28"/>
        </w:rPr>
        <w:t>年度学院教职工考核</w:t>
      </w:r>
      <w:r w:rsidR="00594579" w:rsidRPr="00145547">
        <w:rPr>
          <w:rFonts w:ascii="仿宋_GB2312" w:hAnsi="仿宋" w:hint="eastAsia"/>
          <w:color w:val="0000FF"/>
          <w:sz w:val="28"/>
          <w:szCs w:val="28"/>
        </w:rPr>
        <w:t>优秀及校先进工作者推荐名单</w:t>
      </w:r>
      <w:r w:rsidR="00532C34">
        <w:rPr>
          <w:rFonts w:ascii="仿宋_GB2312" w:hAnsi="仿宋" w:hint="eastAsia"/>
          <w:sz w:val="28"/>
          <w:szCs w:val="28"/>
        </w:rPr>
        <w:t>，作出相关决定</w:t>
      </w:r>
      <w:r w:rsidR="00F8695A" w:rsidRPr="00594579">
        <w:rPr>
          <w:rFonts w:ascii="仿宋_GB2312" w:hAnsi="仿宋" w:hint="eastAsia"/>
          <w:sz w:val="28"/>
          <w:szCs w:val="28"/>
        </w:rPr>
        <w:t>；</w:t>
      </w:r>
    </w:p>
    <w:p w14:paraId="634393A6" w14:textId="443456D3" w:rsidR="00866C42" w:rsidRDefault="00866C42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议题</w:t>
      </w:r>
      <w:r w:rsidR="00611468">
        <w:rPr>
          <w:rFonts w:ascii="仿宋_GB2312" w:hAnsi="仿宋" w:hint="eastAsia"/>
          <w:sz w:val="28"/>
          <w:szCs w:val="28"/>
        </w:rPr>
        <w:t>四</w:t>
      </w:r>
      <w:r>
        <w:rPr>
          <w:rFonts w:ascii="仿宋_GB2312" w:hAnsi="仿宋" w:hint="eastAsia"/>
          <w:sz w:val="28"/>
          <w:szCs w:val="28"/>
        </w:rPr>
        <w:t>：</w:t>
      </w:r>
      <w:r w:rsidR="00420E06">
        <w:rPr>
          <w:rFonts w:ascii="仿宋_GB2312" w:hAnsi="仿宋" w:hint="eastAsia"/>
          <w:sz w:val="28"/>
          <w:szCs w:val="28"/>
        </w:rPr>
        <w:t>邓艳华书记传达2</w:t>
      </w:r>
      <w:r w:rsidR="00420E06">
        <w:rPr>
          <w:rFonts w:ascii="仿宋_GB2312" w:hAnsi="仿宋"/>
          <w:sz w:val="28"/>
          <w:szCs w:val="28"/>
        </w:rPr>
        <w:t>022</w:t>
      </w:r>
      <w:r w:rsidR="00420E06">
        <w:rPr>
          <w:rFonts w:ascii="仿宋_GB2312" w:hAnsi="仿宋" w:hint="eastAsia"/>
          <w:sz w:val="28"/>
          <w:szCs w:val="28"/>
        </w:rPr>
        <w:t>年度教职工思想政治与师德师风考核通知，作出相关决定</w:t>
      </w:r>
      <w:r w:rsidR="000F619A">
        <w:rPr>
          <w:rFonts w:ascii="仿宋_GB2312" w:hAnsi="仿宋" w:hint="eastAsia"/>
          <w:sz w:val="28"/>
          <w:szCs w:val="28"/>
        </w:rPr>
        <w:t>；</w:t>
      </w:r>
    </w:p>
    <w:p w14:paraId="61A2D713" w14:textId="6FE90338" w:rsidR="00866C42" w:rsidRPr="00CF18FE" w:rsidRDefault="00866C42" w:rsidP="00C46D5A">
      <w:pPr>
        <w:adjustRightInd w:val="0"/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议题</w:t>
      </w:r>
      <w:r w:rsidR="00611468">
        <w:rPr>
          <w:rFonts w:ascii="仿宋_GB2312" w:hAnsi="仿宋" w:hint="eastAsia"/>
          <w:sz w:val="28"/>
          <w:szCs w:val="28"/>
        </w:rPr>
        <w:t>五</w:t>
      </w:r>
      <w:r>
        <w:rPr>
          <w:rFonts w:ascii="仿宋_GB2312" w:hAnsi="仿宋" w:hint="eastAsia"/>
          <w:sz w:val="28"/>
          <w:szCs w:val="28"/>
        </w:rPr>
        <w:t>：</w:t>
      </w:r>
      <w:r w:rsidR="00420E06">
        <w:rPr>
          <w:rFonts w:ascii="仿宋_GB2312" w:hAnsi="仿宋" w:hint="eastAsia"/>
          <w:sz w:val="28"/>
          <w:szCs w:val="28"/>
        </w:rPr>
        <w:t>邓艳华书记</w:t>
      </w:r>
      <w:r w:rsidR="00420E06" w:rsidRPr="0070683D">
        <w:rPr>
          <w:rFonts w:ascii="仿宋_GB2312" w:hAnsi="仿宋" w:hint="eastAsia"/>
          <w:sz w:val="28"/>
          <w:szCs w:val="28"/>
        </w:rPr>
        <w:t>传达学校关于网络平台固定用语表述规范要求，就学院网站新闻撰稿、审核工作提出要求</w:t>
      </w:r>
      <w:r w:rsidR="00420E06">
        <w:rPr>
          <w:rFonts w:ascii="仿宋_GB2312" w:hAnsi="仿宋" w:hint="eastAsia"/>
          <w:sz w:val="28"/>
          <w:szCs w:val="28"/>
        </w:rPr>
        <w:t>。</w:t>
      </w:r>
    </w:p>
    <w:sectPr w:rsidR="00866C42" w:rsidRPr="00CF1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DD89" w14:textId="77777777" w:rsidR="0092759B" w:rsidRDefault="0092759B" w:rsidP="0078357B">
      <w:r>
        <w:separator/>
      </w:r>
    </w:p>
  </w:endnote>
  <w:endnote w:type="continuationSeparator" w:id="0">
    <w:p w14:paraId="4B4FF246" w14:textId="77777777" w:rsidR="0092759B" w:rsidRDefault="0092759B" w:rsidP="0078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DA57" w14:textId="77777777" w:rsidR="0092759B" w:rsidRDefault="0092759B" w:rsidP="0078357B">
      <w:r>
        <w:separator/>
      </w:r>
    </w:p>
  </w:footnote>
  <w:footnote w:type="continuationSeparator" w:id="0">
    <w:p w14:paraId="3CC869DB" w14:textId="77777777" w:rsidR="0092759B" w:rsidRDefault="0092759B" w:rsidP="0078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1A"/>
    <w:rsid w:val="00011065"/>
    <w:rsid w:val="00012C4A"/>
    <w:rsid w:val="000228B1"/>
    <w:rsid w:val="000500B5"/>
    <w:rsid w:val="000521B7"/>
    <w:rsid w:val="00082E58"/>
    <w:rsid w:val="000F619A"/>
    <w:rsid w:val="00137B1C"/>
    <w:rsid w:val="001413D6"/>
    <w:rsid w:val="00145547"/>
    <w:rsid w:val="00151A43"/>
    <w:rsid w:val="001601EA"/>
    <w:rsid w:val="001677B2"/>
    <w:rsid w:val="001B77C7"/>
    <w:rsid w:val="001D166E"/>
    <w:rsid w:val="001D3784"/>
    <w:rsid w:val="001E6A5D"/>
    <w:rsid w:val="0020771F"/>
    <w:rsid w:val="00235DA2"/>
    <w:rsid w:val="002A4836"/>
    <w:rsid w:val="002B039C"/>
    <w:rsid w:val="002D6EB3"/>
    <w:rsid w:val="00300004"/>
    <w:rsid w:val="00311B1B"/>
    <w:rsid w:val="003400C8"/>
    <w:rsid w:val="0037353D"/>
    <w:rsid w:val="00374DF5"/>
    <w:rsid w:val="0038244F"/>
    <w:rsid w:val="003852EA"/>
    <w:rsid w:val="003A3F93"/>
    <w:rsid w:val="003B2448"/>
    <w:rsid w:val="003F1D80"/>
    <w:rsid w:val="00403F0C"/>
    <w:rsid w:val="00420E06"/>
    <w:rsid w:val="00455EF4"/>
    <w:rsid w:val="004578AA"/>
    <w:rsid w:val="00460C31"/>
    <w:rsid w:val="00480708"/>
    <w:rsid w:val="005158A5"/>
    <w:rsid w:val="00532C34"/>
    <w:rsid w:val="00550829"/>
    <w:rsid w:val="005702EA"/>
    <w:rsid w:val="00594579"/>
    <w:rsid w:val="0059591E"/>
    <w:rsid w:val="005B4AC7"/>
    <w:rsid w:val="005E50A8"/>
    <w:rsid w:val="00611468"/>
    <w:rsid w:val="00661CDA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B2D61"/>
    <w:rsid w:val="007D05DD"/>
    <w:rsid w:val="007E084F"/>
    <w:rsid w:val="0084024B"/>
    <w:rsid w:val="00866C42"/>
    <w:rsid w:val="0087126C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A10FE2"/>
    <w:rsid w:val="00AB0F20"/>
    <w:rsid w:val="00B25455"/>
    <w:rsid w:val="00B36C3A"/>
    <w:rsid w:val="00B44BA1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47123"/>
    <w:rsid w:val="00D55012"/>
    <w:rsid w:val="00D74DB0"/>
    <w:rsid w:val="00DA1BC6"/>
    <w:rsid w:val="00DE613E"/>
    <w:rsid w:val="00DE7423"/>
    <w:rsid w:val="00DF53FC"/>
    <w:rsid w:val="00E21D87"/>
    <w:rsid w:val="00E5441E"/>
    <w:rsid w:val="00E71351"/>
    <w:rsid w:val="00E75432"/>
    <w:rsid w:val="00EA0A9B"/>
    <w:rsid w:val="00F01211"/>
    <w:rsid w:val="00F24F95"/>
    <w:rsid w:val="00F31C38"/>
    <w:rsid w:val="00F42293"/>
    <w:rsid w:val="00F600CD"/>
    <w:rsid w:val="00F73192"/>
    <w:rsid w:val="00F8695A"/>
    <w:rsid w:val="00F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330EC"/>
  <w15:chartTrackingRefBased/>
  <w15:docId w15:val="{D637FF29-EE9B-45C6-A12C-0A25A4EC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7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57B"/>
    <w:rPr>
      <w:sz w:val="18"/>
      <w:szCs w:val="18"/>
    </w:rPr>
  </w:style>
  <w:style w:type="character" w:styleId="a7">
    <w:name w:val="Hyperlink"/>
    <w:basedOn w:val="a0"/>
    <w:uiPriority w:val="99"/>
    <w:unhideWhenUsed/>
    <w:rsid w:val="008C5EC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C5EC1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3A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静月</dc:creator>
  <cp:keywords/>
  <dc:description/>
  <cp:lastModifiedBy>Administrator</cp:lastModifiedBy>
  <cp:revision>38</cp:revision>
  <dcterms:created xsi:type="dcterms:W3CDTF">2022-10-24T06:22:00Z</dcterms:created>
  <dcterms:modified xsi:type="dcterms:W3CDTF">2023-02-28T12:40:00Z</dcterms:modified>
</cp:coreProperties>
</file>