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第28期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年12月4日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12月4日下午，物联网学院党委召开了202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</w:t>
      </w:r>
      <w:r>
        <w:rPr>
          <w:rFonts w:hint="eastAsia" w:ascii="仿宋_GB2312" w:hAnsi="仿宋"/>
          <w:sz w:val="28"/>
          <w:szCs w:val="28"/>
        </w:rPr>
        <w:t>28次会议，会议由院党委书记邓艳华主持。出席会议的有：院党委书记邓艳华，党委副</w:t>
      </w:r>
      <w:bookmarkStart w:id="1" w:name="_GoBack"/>
      <w:r>
        <w:rPr>
          <w:rFonts w:hint="eastAsia" w:ascii="仿宋_GB2312" w:hAnsi="仿宋"/>
          <w:color w:val="auto"/>
          <w:sz w:val="28"/>
          <w:szCs w:val="28"/>
        </w:rPr>
        <w:t>书记、院长赵海涛，党委副书记、副院长单陶峻；副院长苗志立，副院长解相朋、</w:t>
      </w:r>
      <w:r>
        <w:rPr>
          <w:rFonts w:hint="eastAsia" w:eastAsia="仿宋"/>
          <w:color w:val="auto"/>
          <w:sz w:val="28"/>
          <w:szCs w:val="28"/>
        </w:rPr>
        <w:t>胡文龙、</w:t>
      </w:r>
      <w:r>
        <w:rPr>
          <w:rFonts w:hint="eastAsia" w:ascii="仿宋_GB2312" w:hAnsi="仿宋"/>
          <w:color w:val="auto"/>
          <w:sz w:val="28"/>
          <w:szCs w:val="28"/>
        </w:rPr>
        <w:t>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议题一：学习习近平总书记向 2023 年世界互联网大会乌镇峰会开幕式发表的视频致辞精神；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议题二：</w:t>
      </w:r>
      <w:bookmarkStart w:id="0" w:name="_Hlk120871605"/>
      <w:r>
        <w:rPr>
          <w:rFonts w:hint="eastAsia" w:ascii="仿宋_GB2312" w:hAnsi="仿宋"/>
          <w:color w:val="auto"/>
          <w:sz w:val="28"/>
          <w:szCs w:val="28"/>
        </w:rPr>
        <w:t>研究</w:t>
      </w:r>
      <w:r>
        <w:rPr>
          <w:rFonts w:ascii="仿宋_GB2312" w:hAnsi="仿宋"/>
          <w:color w:val="auto"/>
          <w:sz w:val="28"/>
          <w:szCs w:val="28"/>
        </w:rPr>
        <w:t>学院</w:t>
      </w:r>
      <w:r>
        <w:rPr>
          <w:rFonts w:hint="eastAsia" w:ascii="仿宋_GB2312" w:hAnsi="仿宋"/>
          <w:color w:val="auto"/>
          <w:sz w:val="28"/>
          <w:szCs w:val="28"/>
        </w:rPr>
        <w:t>新</w:t>
      </w:r>
      <w:r>
        <w:rPr>
          <w:rFonts w:ascii="仿宋_GB2312" w:hAnsi="仿宋"/>
          <w:color w:val="auto"/>
          <w:sz w:val="28"/>
          <w:szCs w:val="28"/>
        </w:rPr>
        <w:t>领导</w:t>
      </w:r>
      <w:r>
        <w:rPr>
          <w:rFonts w:hint="eastAsia" w:ascii="仿宋_GB2312" w:hAnsi="仿宋"/>
          <w:color w:val="auto"/>
          <w:sz w:val="28"/>
          <w:szCs w:val="28"/>
        </w:rPr>
        <w:t>班子</w:t>
      </w:r>
      <w:r>
        <w:rPr>
          <w:rFonts w:ascii="仿宋_GB2312" w:hAnsi="仿宋"/>
          <w:color w:val="auto"/>
          <w:sz w:val="28"/>
          <w:szCs w:val="28"/>
        </w:rPr>
        <w:t>分工调整</w:t>
      </w:r>
      <w:bookmarkEnd w:id="0"/>
      <w:r>
        <w:rPr>
          <w:rFonts w:hint="eastAsia" w:ascii="仿宋_GB2312" w:hAnsi="仿宋"/>
          <w:color w:val="auto"/>
          <w:sz w:val="28"/>
          <w:szCs w:val="28"/>
        </w:rPr>
        <w:t>事宜；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议题三：审议廉政风险点排查防控责任清单、责任制网络</w:t>
      </w:r>
      <w:r>
        <w:rPr>
          <w:rFonts w:hint="eastAsia" w:ascii="仿宋_GB2312" w:hAnsi="仿宋"/>
          <w:color w:val="auto"/>
          <w:sz w:val="28"/>
          <w:szCs w:val="28"/>
        </w:rPr>
        <w:t>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85ffee07-4804-45ad-b314-2cf3d4ee82ff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A7863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55702"/>
    <w:rsid w:val="00261C71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C6CEF"/>
    <w:rsid w:val="003F1D80"/>
    <w:rsid w:val="00403F0C"/>
    <w:rsid w:val="00404D57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0737C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B2C81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0DFD"/>
    <w:rsid w:val="00D55012"/>
    <w:rsid w:val="00D74DB0"/>
    <w:rsid w:val="00D80577"/>
    <w:rsid w:val="00D917DE"/>
    <w:rsid w:val="00DA1BC6"/>
    <w:rsid w:val="00DB21BF"/>
    <w:rsid w:val="00DE613E"/>
    <w:rsid w:val="00DE7423"/>
    <w:rsid w:val="00DE74FA"/>
    <w:rsid w:val="00DF53FC"/>
    <w:rsid w:val="00E01EB5"/>
    <w:rsid w:val="00E21D87"/>
    <w:rsid w:val="00E3789D"/>
    <w:rsid w:val="00E5441E"/>
    <w:rsid w:val="00E56EDA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129F11DD"/>
    <w:rsid w:val="1B176690"/>
    <w:rsid w:val="2AD60EC8"/>
    <w:rsid w:val="49D51CCB"/>
    <w:rsid w:val="77387B24"/>
    <w:rsid w:val="77CA641F"/>
    <w:rsid w:val="7B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3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2024-01-12T08:50:17Z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